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2268"/>
        <w:gridCol w:w="4536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27" w:type="dxa"/>
            <w:shd w:val="clear" w:color="auto" w:fill="00B0F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讲座区</w:t>
            </w:r>
          </w:p>
        </w:tc>
        <w:tc>
          <w:tcPr>
            <w:tcW w:w="2268" w:type="dxa"/>
            <w:shd w:val="clear" w:color="auto" w:fill="00B0F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536" w:type="dxa"/>
            <w:shd w:val="clear" w:color="auto" w:fill="00B0F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讲座主题</w:t>
            </w:r>
          </w:p>
        </w:tc>
        <w:tc>
          <w:tcPr>
            <w:tcW w:w="6378" w:type="dxa"/>
            <w:shd w:val="clear" w:color="auto" w:fill="00B0F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讲座嘉宾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5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职业力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科研背景提升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FF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  <w:t>对象：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  <w:t>2020-2021级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  <w:t>学生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地点：西教2号楼101报告厅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10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</w:rPr>
              <w:t>00-1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0:40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校招求职规划解析，岗位招聘特点及机会把握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校招求职必备技能揭秘和职业求职力素质养成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校招的求职简历制作、解读校招流程及笔面试</w:t>
            </w:r>
          </w:p>
        </w:tc>
        <w:tc>
          <w:tcPr>
            <w:tcW w:w="6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娄晓宇老师：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全球职业规划师，国家人保部CETTIC生涯规划师，历任教育部考试中心NIEH项目管理中心副主任，国际人才职业发展研究院学术研究中心副主任，华为大学客座教授等。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527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0:45</w:t>
            </w:r>
            <w:r>
              <w:rPr>
                <w:rFonts w:hint="default" w:ascii="Times New Roman" w:hAnsi="Times New Roman" w:eastAsia="宋体" w:cs="Times New Roman"/>
              </w:rPr>
              <w:t>-11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:15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科研背景提升如何助力学业成功？</w:t>
            </w:r>
          </w:p>
        </w:tc>
        <w:tc>
          <w:tcPr>
            <w:tcW w:w="6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Enzo Zhong：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卡迪夫大学硕士，多年海外教育行业从业经历，帮助学生更加深刻理解不同国家教育体系。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527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11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:2</w:t>
            </w:r>
            <w:r>
              <w:rPr>
                <w:rFonts w:hint="default" w:ascii="Times New Roman" w:hAnsi="Times New Roman" w:eastAsia="宋体" w:cs="Times New Roman"/>
              </w:rPr>
              <w:t>0-1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1:50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解密“发顶刊”的诀窍与必备素养？</w:t>
            </w:r>
          </w:p>
        </w:tc>
        <w:tc>
          <w:tcPr>
            <w:tcW w:w="6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Rachel：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伦敦政治经济学院硕士，博士毕业于香港浸会大学，有5篇SSCI论文的发表经验，擅长对学生的软性背景活动的规划。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留学语言全程规划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FF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  <w:t>对象：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  <w:t>2022-2023级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  <w:t>学生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地点：西教2号楼101报告厅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4:0</w:t>
            </w:r>
            <w:r>
              <w:rPr>
                <w:rFonts w:hint="default" w:ascii="Times New Roman" w:hAnsi="Times New Roman" w:eastAsia="宋体" w:cs="Times New Roman"/>
              </w:rPr>
              <w:t>0-14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:3</w:t>
            </w: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“海归”归国光环如何高性价比解锁？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解密从英语小白到母语水平的量化方案</w:t>
            </w:r>
          </w:p>
        </w:tc>
        <w:tc>
          <w:tcPr>
            <w:tcW w:w="6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李鹏飞老师：</w:t>
            </w:r>
            <w:r>
              <w:rPr>
                <w:rFonts w:hint="default" w:ascii="Times New Roman" w:hAnsi="Times New Roman" w:eastAsia="宋体" w:cs="Times New Roman"/>
              </w:rPr>
              <w:t>伦敦国王学院硕士、雅思官方培训师、雅思8.0分、剑桥全球英语教学资质认证最高级别DELTA认证。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527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14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:4</w:t>
            </w:r>
            <w:r>
              <w:rPr>
                <w:rFonts w:hint="default" w:ascii="Times New Roman" w:hAnsi="Times New Roman" w:eastAsia="宋体" w:cs="Times New Roman"/>
              </w:rPr>
              <w:t>0-1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5:1</w:t>
            </w: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北美名校云集，如何实力提升获得梦校垂青？</w:t>
            </w:r>
          </w:p>
        </w:tc>
        <w:tc>
          <w:tcPr>
            <w:tcW w:w="6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  彦老师：</w:t>
            </w:r>
            <w:r>
              <w:rPr>
                <w:rFonts w:hint="default" w:ascii="Times New Roman" w:hAnsi="Times New Roman" w:eastAsia="宋体" w:cs="Times New Roman"/>
              </w:rPr>
              <w:t>U.S.News Global Education 认证留学顾问，被誉为美国TOP30名校Offer收割机。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527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5:2</w:t>
            </w:r>
            <w:r>
              <w:rPr>
                <w:rFonts w:hint="default" w:ascii="Times New Roman" w:hAnsi="Times New Roman" w:eastAsia="宋体" w:cs="Times New Roman"/>
              </w:rPr>
              <w:t>0-15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:5</w:t>
            </w: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英国澳洲热门留学申请，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解密申请底层逻辑深度提升名校申请力</w:t>
            </w:r>
          </w:p>
        </w:tc>
        <w:tc>
          <w:tcPr>
            <w:tcW w:w="6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茹  雅老师：</w:t>
            </w:r>
            <w:r>
              <w:rPr>
                <w:rFonts w:hint="default" w:ascii="Times New Roman" w:hAnsi="Times New Roman" w:eastAsia="宋体" w:cs="Times New Roman"/>
              </w:rPr>
              <w:t>新浪五星金牌国际教育规划师、剑桥大学，牛津大学，香港大学等世界名校Offer缔造者。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527" w:type="dxa"/>
            <w:vMerge w:val="restar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小语种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  <w:t>（外语）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、艺术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  <w:t>（美术、体育、音乐、传媒、语科）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4472C4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地点：大学生就业招聘大厅203（西教2号楼）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4:3</w:t>
            </w:r>
            <w:r>
              <w:rPr>
                <w:rFonts w:hint="default" w:ascii="Times New Roman" w:hAnsi="Times New Roman" w:eastAsia="宋体" w:cs="Times New Roman"/>
              </w:rPr>
              <w:t>0-1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5:2</w:t>
            </w: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前景+钱景，欧亚留学热门院校及专业大揭秘</w:t>
            </w:r>
          </w:p>
        </w:tc>
        <w:tc>
          <w:tcPr>
            <w:tcW w:w="6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  琪老师：</w:t>
            </w:r>
            <w:r>
              <w:rPr>
                <w:rFonts w:hint="default" w:ascii="Times New Roman" w:hAnsi="Times New Roman" w:eastAsia="宋体" w:cs="Times New Roman"/>
              </w:rPr>
              <w:t>日本带薪留学项目创始人，17年日韩留学规划经验。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朱博钰老师：</w:t>
            </w:r>
            <w:r>
              <w:rPr>
                <w:rFonts w:hint="default" w:ascii="Times New Roman" w:hAnsi="Times New Roman" w:eastAsia="宋体" w:cs="Times New Roman"/>
              </w:rPr>
              <w:t>欧洲资深海归留学规划专家、欧洲多国知名学府OFFER超过数百封。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527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5:3</w:t>
            </w:r>
            <w:r>
              <w:rPr>
                <w:rFonts w:hint="default" w:ascii="Times New Roman" w:hAnsi="Times New Roman" w:eastAsia="宋体" w:cs="Times New Roman"/>
              </w:rPr>
              <w:t>0-16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:0</w:t>
            </w: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如何打造作品集，斩获世界名校的青睐？</w:t>
            </w:r>
          </w:p>
        </w:tc>
        <w:tc>
          <w:tcPr>
            <w:tcW w:w="63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田丰源老师：</w:t>
            </w:r>
            <w:r>
              <w:rPr>
                <w:rFonts w:hint="default" w:ascii="Times New Roman" w:hAnsi="Times New Roman" w:cs="Times New Roman"/>
              </w:rPr>
              <w:t>毕业于伦敦艺术大学，精通艺术留学五大科系全程规划。</w:t>
            </w:r>
          </w:p>
        </w:tc>
      </w:tr>
    </w:tbl>
    <w:p/>
    <w:p>
      <w:pPr>
        <w:spacing w:line="360" w:lineRule="auto"/>
        <w:jc w:val="left"/>
        <w:rPr>
          <w:rFonts w:ascii="宋体" w:hAnsi="宋体" w:eastAsia="宋体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jYzRiNzJlZGNjYTM3ZDc3Y2RhYWY0MDIwYjgwYjkifQ=="/>
  </w:docVars>
  <w:rsids>
    <w:rsidRoot w:val="00982CAC"/>
    <w:rsid w:val="00057F56"/>
    <w:rsid w:val="00137745"/>
    <w:rsid w:val="001D1A6C"/>
    <w:rsid w:val="00283952"/>
    <w:rsid w:val="0044417F"/>
    <w:rsid w:val="00571001"/>
    <w:rsid w:val="007D246B"/>
    <w:rsid w:val="00982CAC"/>
    <w:rsid w:val="009C2BB8"/>
    <w:rsid w:val="009F0EF6"/>
    <w:rsid w:val="00A84D09"/>
    <w:rsid w:val="00A92225"/>
    <w:rsid w:val="00AC57B0"/>
    <w:rsid w:val="00BF798E"/>
    <w:rsid w:val="00C07F5E"/>
    <w:rsid w:val="00D536C9"/>
    <w:rsid w:val="00D8618B"/>
    <w:rsid w:val="00DA76A6"/>
    <w:rsid w:val="00DD4ABA"/>
    <w:rsid w:val="00E439B1"/>
    <w:rsid w:val="00E73B57"/>
    <w:rsid w:val="00F538E5"/>
    <w:rsid w:val="00F927E8"/>
    <w:rsid w:val="1F8C5DDC"/>
    <w:rsid w:val="2955434A"/>
    <w:rsid w:val="314025D3"/>
    <w:rsid w:val="32DD5C4A"/>
    <w:rsid w:val="5AE16125"/>
    <w:rsid w:val="636019E9"/>
    <w:rsid w:val="702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2684</Characters>
  <Lines>22</Lines>
  <Paragraphs>6</Paragraphs>
  <TotalTime>7</TotalTime>
  <ScaleCrop>false</ScaleCrop>
  <LinksUpToDate>false</LinksUpToDate>
  <CharactersWithSpaces>3148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2024-03-22T01:23:00Z</dcterms:created>
  <dc:creator>yongji wang</dc:creator>
  <cp:lastModifiedBy>A0516</cp:lastModifiedBy>
  <dcterms:modified xsi:type="dcterms:W3CDTF">2024-04-16T03:05:20Z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D0992FF76E3649D2BD50D6216FFA3BC5_13</vt:lpwstr>
  </property>
</Properties>
</file>