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85" w:rsidRDefault="00956985" w:rsidP="00956985">
      <w:pPr>
        <w:pStyle w:val="a3"/>
        <w:wordWrap w:val="0"/>
        <w:spacing w:before="0" w:beforeAutospacing="0" w:after="0" w:afterAutospacing="0" w:line="440" w:lineRule="exact"/>
        <w:jc w:val="center"/>
        <w:rPr>
          <w:rStyle w:val="a4"/>
          <w:rFonts w:ascii="微软雅黑" w:eastAsia="微软雅黑" w:hAnsi="微软雅黑"/>
          <w:color w:val="333333"/>
          <w:sz w:val="36"/>
          <w:szCs w:val="36"/>
        </w:rPr>
      </w:pPr>
      <w:bookmarkStart w:id="0" w:name="_GoBack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江苏省2023年全国硕士研究生招生考试</w:t>
      </w:r>
    </w:p>
    <w:p w:rsidR="00956985" w:rsidRPr="00956985" w:rsidRDefault="00956985" w:rsidP="00956985">
      <w:pPr>
        <w:pStyle w:val="a3"/>
        <w:wordWrap w:val="0"/>
        <w:spacing w:before="0" w:beforeAutospacing="0" w:after="0" w:afterAutospacing="0" w:line="440" w:lineRule="exact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考生健康应试须知</w:t>
      </w:r>
    </w:p>
    <w:bookmarkEnd w:id="0"/>
    <w:p w:rsidR="00956985" w:rsidRPr="00956985" w:rsidRDefault="00956985" w:rsidP="00956985">
      <w:pPr>
        <w:pStyle w:val="a3"/>
        <w:spacing w:before="0" w:beforeAutospacing="0" w:after="0" w:afterAutospacing="0" w:line="320" w:lineRule="exact"/>
        <w:ind w:firstLine="480"/>
        <w:jc w:val="both"/>
        <w:rPr>
          <w:b/>
          <w:color w:val="333333"/>
        </w:rPr>
      </w:pP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b/>
          <w:color w:val="333333"/>
          <w:sz w:val="28"/>
          <w:szCs w:val="28"/>
        </w:rPr>
      </w:pPr>
      <w:r w:rsidRPr="00956985">
        <w:rPr>
          <w:rFonts w:hint="eastAsia"/>
          <w:b/>
          <w:color w:val="333333"/>
          <w:sz w:val="28"/>
          <w:szCs w:val="28"/>
        </w:rPr>
        <w:t>一、考前准备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1.疫情防控执行属地化管理，考生须提前了解我省各报考点所在设区市最新疫情防控要求。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2.考生应当好自己健康的第一责任人，加强健康防护，考前非必要不离开报考点所在设区市；非必要不外出，</w:t>
      </w:r>
      <w:proofErr w:type="gramStart"/>
      <w:r w:rsidRPr="00956985">
        <w:rPr>
          <w:rFonts w:hint="eastAsia"/>
          <w:color w:val="333333"/>
        </w:rPr>
        <w:t>不</w:t>
      </w:r>
      <w:proofErr w:type="gramEnd"/>
      <w:r w:rsidRPr="00956985">
        <w:rPr>
          <w:rFonts w:hint="eastAsia"/>
          <w:color w:val="333333"/>
        </w:rPr>
        <w:t>前往人员密集场所或参加聚集性活动，外出时全程佩戴口罩，避免乘坐公共交通工具，人际交往保持安全距离。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3.12月17日起，考生每日自行测量体温和监测健康状况，登录江苏省2023年</w:t>
      </w:r>
      <w:proofErr w:type="gramStart"/>
      <w:r w:rsidRPr="00956985">
        <w:rPr>
          <w:rFonts w:hint="eastAsia"/>
          <w:color w:val="333333"/>
        </w:rPr>
        <w:t>研</w:t>
      </w:r>
      <w:proofErr w:type="gramEnd"/>
      <w:r w:rsidRPr="00956985">
        <w:rPr>
          <w:rFonts w:hint="eastAsia"/>
          <w:color w:val="333333"/>
        </w:rPr>
        <w:t>考考生健康申报系统（网址：https://yjs.jseea.cn），按系统提示填报相关信息；所有考生须于12月20日当天进行一次单管核酸检测采样，并于21日22：00前将核酸检测结果填写在健康申报系统，此结果将作为考场安排的参考依据；考生在进入考点时须出示《江苏省2023年全国硕士研究生招生考试考生健康应试承诺书》（从“江苏省教育考试院门户网”下载打印），并在首场考试进场时交给监考员。</w:t>
      </w:r>
      <w:r w:rsidRPr="00956985">
        <w:rPr>
          <w:rStyle w:val="a4"/>
          <w:rFonts w:hint="eastAsia"/>
          <w:color w:val="333333"/>
        </w:rPr>
        <w:t>未按规定在12月20日进行核酸检测采样，并按要求进行网上健康申报的，不能正常参加考试。考生如填报虚假信息，其行为将记入诚信档案。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4.考试当天出现干咳等典型症状、其他较重症状以及体温高于37.3℃的考生，进入考点时须主动报告。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b/>
          <w:color w:val="333333"/>
          <w:sz w:val="28"/>
          <w:szCs w:val="28"/>
        </w:rPr>
      </w:pPr>
      <w:r w:rsidRPr="00956985">
        <w:rPr>
          <w:rFonts w:hint="eastAsia"/>
          <w:b/>
          <w:color w:val="333333"/>
          <w:sz w:val="28"/>
          <w:szCs w:val="28"/>
        </w:rPr>
        <w:t>二、进入考点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1.考生应提前规划好出行时间和路线，尽量避免乘坐公共交通工具。赴考途中做好个人防护，全程佩戴医用外科或以上级别口罩。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2.考生须至少提前45分钟到达考点，凭本人准考证、有效居民身份证件、苏康码、12月20日当天或以后的核酸检测报告（纸质、电子均可）、《健康应试承诺书》，佩戴口罩进入考点。不佩戴口罩的考生不得进入考点。考生不得因为佩戴口罩影响身份识别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Style w:val="a4"/>
          <w:rFonts w:hint="eastAsia"/>
          <w:color w:val="333333"/>
        </w:rPr>
        <w:t>3.核酸检测阳性的考生，根据考点安排进入特殊考场参加考试。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4.考生进入考点时，须接受体温测量，体温低于37.3℃方可进入考点；体温异常的考生经考点综合评估后，安排进入相应的考场参加考试。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b/>
          <w:color w:val="333333"/>
          <w:sz w:val="28"/>
          <w:szCs w:val="28"/>
        </w:rPr>
      </w:pPr>
      <w:r w:rsidRPr="00956985">
        <w:rPr>
          <w:rFonts w:hint="eastAsia"/>
          <w:b/>
          <w:color w:val="333333"/>
          <w:sz w:val="28"/>
          <w:szCs w:val="28"/>
        </w:rPr>
        <w:t>三、应试要求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1.考生进入考场后须做好个人防护，提倡全程佩戴口罩。特殊考场、应急处置考场考生须全程佩戴N95口罩。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2.考试过程中，非核酸阳性考生如出现发热、干咳、乏力、鼻塞、流涕、咽痛、嗅觉味觉减退、结膜炎、肌痛和腹泻等不适症状，应立即向考点工作人员报告，听从工作人员的安排。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3.考试结束时，按监考员指令，考生有序错峰离场，保持安全间距，不得在考点内滞留。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b/>
          <w:color w:val="333333"/>
          <w:sz w:val="28"/>
          <w:szCs w:val="28"/>
        </w:rPr>
      </w:pPr>
      <w:r w:rsidRPr="00956985">
        <w:rPr>
          <w:rFonts w:hint="eastAsia"/>
          <w:b/>
          <w:color w:val="333333"/>
          <w:sz w:val="28"/>
          <w:szCs w:val="28"/>
        </w:rPr>
        <w:t>四、其他要求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1.考生应自觉配合考点做好身体健康检测，对隐瞒或谎报个人健康状况等疫情防控重点信息，以及在考试疫情防控中拒不配合工作人员进行防疫检测、询问、排查的考生，将取消考试资格，并按照有关法律法规予以处理。</w:t>
      </w:r>
    </w:p>
    <w:p w:rsidR="00956985" w:rsidRPr="00956985" w:rsidRDefault="00956985" w:rsidP="00956985">
      <w:pPr>
        <w:pStyle w:val="a3"/>
        <w:spacing w:before="0" w:beforeAutospacing="0" w:after="0" w:afterAutospacing="0" w:line="360" w:lineRule="exact"/>
        <w:ind w:firstLine="480"/>
        <w:jc w:val="both"/>
        <w:rPr>
          <w:rFonts w:hint="eastAsia"/>
          <w:color w:val="333333"/>
        </w:rPr>
      </w:pPr>
      <w:r w:rsidRPr="00956985">
        <w:rPr>
          <w:rFonts w:hint="eastAsia"/>
          <w:color w:val="333333"/>
        </w:rPr>
        <w:t>2.考试疫情防控措施将根据疫情防控形势变化适时调整，请考生关注考点所在设区市疫情防控最新要求，及时了解相关信息。</w:t>
      </w:r>
    </w:p>
    <w:p w:rsidR="00D838CF" w:rsidRPr="00956985" w:rsidRDefault="00D838CF" w:rsidP="00956985">
      <w:pPr>
        <w:spacing w:line="360" w:lineRule="exact"/>
      </w:pPr>
    </w:p>
    <w:sectPr w:rsidR="00D838CF" w:rsidRPr="00956985" w:rsidSect="00956985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85"/>
    <w:rsid w:val="00956985"/>
    <w:rsid w:val="00D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BA25"/>
  <w15:chartTrackingRefBased/>
  <w15:docId w15:val="{C3F36E39-BECE-470A-A14C-C8D101FA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6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</dc:creator>
  <cp:keywords/>
  <dc:description/>
  <cp:lastModifiedBy>thc</cp:lastModifiedBy>
  <cp:revision>1</cp:revision>
  <dcterms:created xsi:type="dcterms:W3CDTF">2022-12-17T02:51:00Z</dcterms:created>
  <dcterms:modified xsi:type="dcterms:W3CDTF">2022-12-17T02:59:00Z</dcterms:modified>
</cp:coreProperties>
</file>